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54" w:rsidRPr="00D31343" w:rsidRDefault="00BB5C54" w:rsidP="00D31343">
      <w:pPr>
        <w:pStyle w:val="1"/>
        <w:spacing w:beforeLines="100" w:before="312" w:afterLines="100" w:after="312" w:line="525" w:lineRule="atLeast"/>
        <w:ind w:left="450" w:right="450"/>
        <w:jc w:val="center"/>
        <w:rPr>
          <w:rFonts w:asciiTheme="minorEastAsia" w:hAnsiTheme="minorEastAsia"/>
          <w:color w:val="333333"/>
          <w:spacing w:val="30"/>
          <w:sz w:val="36"/>
          <w:szCs w:val="28"/>
        </w:rPr>
      </w:pPr>
      <w:r w:rsidRPr="00D31343">
        <w:rPr>
          <w:rFonts w:asciiTheme="minorEastAsia" w:hAnsiTheme="minorEastAsia" w:hint="eastAsia"/>
          <w:color w:val="333333"/>
          <w:spacing w:val="30"/>
          <w:sz w:val="36"/>
          <w:szCs w:val="28"/>
        </w:rPr>
        <w:t>最新中国共产党章程全文</w:t>
      </w:r>
    </w:p>
    <w:p w:rsidR="00BB5C54" w:rsidRPr="00D31343" w:rsidRDefault="00BB5C54" w:rsidP="00D31343">
      <w:pPr>
        <w:pStyle w:val="1"/>
        <w:spacing w:beforeLines="100" w:before="312" w:afterLines="100" w:after="312" w:line="525" w:lineRule="atLeast"/>
        <w:ind w:left="450" w:right="450"/>
        <w:jc w:val="center"/>
        <w:rPr>
          <w:rFonts w:asciiTheme="minorEastAsia" w:hAnsiTheme="minorEastAsia"/>
          <w:color w:val="333333"/>
          <w:spacing w:val="30"/>
          <w:sz w:val="28"/>
          <w:szCs w:val="28"/>
        </w:rPr>
      </w:pPr>
      <w:r w:rsidRPr="00D31343">
        <w:rPr>
          <w:rFonts w:asciiTheme="minorEastAsia" w:hAnsiTheme="minorEastAsia" w:cs="宋体" w:hint="eastAsia"/>
          <w:color w:val="333333"/>
          <w:kern w:val="0"/>
          <w:sz w:val="28"/>
          <w:szCs w:val="28"/>
        </w:rPr>
        <w:t>总 纲</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D31343">
        <w:rPr>
          <w:rFonts w:asciiTheme="minorEastAsia" w:hAnsiTheme="minorEastAsia" w:cs="宋体" w:hint="eastAsia"/>
          <w:color w:val="333333"/>
          <w:spacing w:val="15"/>
          <w:kern w:val="0"/>
          <w:sz w:val="28"/>
          <w:szCs w:val="28"/>
        </w:rPr>
        <w:t>最</w:t>
      </w:r>
      <w:proofErr w:type="gramEnd"/>
      <w:r w:rsidRPr="00D31343">
        <w:rPr>
          <w:rFonts w:asciiTheme="minorEastAsia" w:hAnsiTheme="minorEastAsia" w:cs="宋体" w:hint="eastAsia"/>
          <w:color w:val="333333"/>
          <w:spacing w:val="15"/>
          <w:kern w:val="0"/>
          <w:sz w:val="28"/>
          <w:szCs w:val="28"/>
        </w:rPr>
        <w:t>广大人民的根本利益。党的最高理想和最终目标是实现共产主义。</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中国共产党以马克思列宁主义、毛泽东思想、邓小平理论、“三个代表”重要思想、科学发展观、习近平新时代中国特色社会主义思想作为自己的行动指南。</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w:t>
      </w:r>
      <w:r w:rsidRPr="00D31343">
        <w:rPr>
          <w:rFonts w:asciiTheme="minorEastAsia" w:hAnsiTheme="minorEastAsia" w:cs="宋体" w:hint="eastAsia"/>
          <w:color w:val="333333"/>
          <w:spacing w:val="15"/>
          <w:kern w:val="0"/>
          <w:sz w:val="28"/>
          <w:szCs w:val="28"/>
        </w:rPr>
        <w:lastRenderedPageBreak/>
        <w:t>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w:t>
      </w:r>
      <w:r w:rsidRPr="00D31343">
        <w:rPr>
          <w:rFonts w:asciiTheme="minorEastAsia" w:hAnsiTheme="minorEastAsia" w:cs="宋体" w:hint="eastAsia"/>
          <w:color w:val="333333"/>
          <w:spacing w:val="15"/>
          <w:kern w:val="0"/>
          <w:sz w:val="28"/>
          <w:szCs w:val="28"/>
        </w:rPr>
        <w:lastRenderedPageBreak/>
        <w:t>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w:t>
      </w:r>
      <w:r w:rsidRPr="00D31343">
        <w:rPr>
          <w:rFonts w:asciiTheme="minorEastAsia" w:hAnsiTheme="minorEastAsia" w:cs="宋体" w:hint="eastAsia"/>
          <w:color w:val="333333"/>
          <w:spacing w:val="15"/>
          <w:kern w:val="0"/>
          <w:sz w:val="28"/>
          <w:szCs w:val="28"/>
        </w:rPr>
        <w:lastRenderedPageBreak/>
        <w:t>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w:t>
      </w:r>
      <w:r w:rsidRPr="00D31343">
        <w:rPr>
          <w:rFonts w:asciiTheme="minorEastAsia" w:hAnsiTheme="minorEastAsia" w:cs="宋体" w:hint="eastAsia"/>
          <w:color w:val="333333"/>
          <w:spacing w:val="15"/>
          <w:kern w:val="0"/>
          <w:sz w:val="28"/>
          <w:szCs w:val="28"/>
        </w:rPr>
        <w:lastRenderedPageBreak/>
        <w:t>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w:t>
      </w:r>
      <w:r w:rsidRPr="00D31343">
        <w:rPr>
          <w:rFonts w:asciiTheme="minorEastAsia" w:hAnsiTheme="minorEastAsia" w:cs="宋体" w:hint="eastAsia"/>
          <w:color w:val="333333"/>
          <w:spacing w:val="15"/>
          <w:kern w:val="0"/>
          <w:sz w:val="28"/>
          <w:szCs w:val="28"/>
        </w:rPr>
        <w:lastRenderedPageBreak/>
        <w:t>文明成果。改革开放应当大胆探索，勇于开拓，提高改革决策的科学性，更加注重改革的系统性、整体性、协同性，在实践中开创新路。</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w:t>
      </w:r>
      <w:r w:rsidRPr="00D31343">
        <w:rPr>
          <w:rFonts w:asciiTheme="minorEastAsia" w:hAnsiTheme="minorEastAsia" w:cs="宋体" w:hint="eastAsia"/>
          <w:color w:val="333333"/>
          <w:spacing w:val="15"/>
          <w:kern w:val="0"/>
          <w:sz w:val="28"/>
          <w:szCs w:val="28"/>
        </w:rPr>
        <w:lastRenderedPageBreak/>
        <w:t>民主决策、民主管理、民主监督的制度和程序。完善中国特色社会主义法律体系，加强法律实施工作，实现国家各项工作法治化。</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D31343">
        <w:rPr>
          <w:rFonts w:asciiTheme="minorEastAsia" w:hAnsiTheme="minorEastAsia" w:cs="宋体" w:hint="eastAsia"/>
          <w:color w:val="333333"/>
          <w:spacing w:val="15"/>
          <w:kern w:val="0"/>
          <w:sz w:val="28"/>
          <w:szCs w:val="28"/>
        </w:rPr>
        <w:t>践行</w:t>
      </w:r>
      <w:proofErr w:type="gramEnd"/>
      <w:r w:rsidRPr="00D31343">
        <w:rPr>
          <w:rFonts w:asciiTheme="minorEastAsia" w:hAnsiTheme="minorEastAsia" w:cs="宋体" w:hint="eastAsia"/>
          <w:color w:val="333333"/>
          <w:spacing w:val="15"/>
          <w:kern w:val="0"/>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w:t>
      </w:r>
      <w:r w:rsidRPr="00D31343">
        <w:rPr>
          <w:rFonts w:asciiTheme="minorEastAsia" w:hAnsiTheme="minorEastAsia" w:cs="宋体" w:hint="eastAsia"/>
          <w:color w:val="333333"/>
          <w:spacing w:val="15"/>
          <w:kern w:val="0"/>
          <w:sz w:val="28"/>
          <w:szCs w:val="28"/>
        </w:rPr>
        <w:lastRenderedPageBreak/>
        <w:t>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w:t>
      </w:r>
      <w:r w:rsidRPr="00D31343">
        <w:rPr>
          <w:rFonts w:asciiTheme="minorEastAsia" w:hAnsiTheme="minorEastAsia" w:cs="宋体" w:hint="eastAsia"/>
          <w:color w:val="333333"/>
          <w:spacing w:val="15"/>
          <w:kern w:val="0"/>
          <w:sz w:val="28"/>
          <w:szCs w:val="28"/>
        </w:rPr>
        <w:lastRenderedPageBreak/>
        <w:t>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第一，坚持党的基本路线。全党要用邓小平理论、“三个代表”重要思想、科学发展观、习近平新时代中国特色社会主义思想和党的基本路线统一思想，统一行动，并且毫不动摇地长期坚持下去。</w:t>
      </w:r>
      <w:r w:rsidRPr="00D31343">
        <w:rPr>
          <w:rFonts w:asciiTheme="minorEastAsia" w:hAnsiTheme="minorEastAsia" w:cs="宋体" w:hint="eastAsia"/>
          <w:color w:val="333333"/>
          <w:spacing w:val="15"/>
          <w:kern w:val="0"/>
          <w:sz w:val="28"/>
          <w:szCs w:val="28"/>
        </w:rPr>
        <w:lastRenderedPageBreak/>
        <w:t>必须把改革开放同四项基本原则统一起来，全面落实党的基本路线，反对一切“左”的和右的错误倾向，要警惕右，但主要是防止“左”。加强各级领导班子建设，培养</w:t>
      </w:r>
      <w:proofErr w:type="gramStart"/>
      <w:r w:rsidRPr="00D31343">
        <w:rPr>
          <w:rFonts w:asciiTheme="minorEastAsia" w:hAnsiTheme="minorEastAsia" w:cs="宋体" w:hint="eastAsia"/>
          <w:color w:val="333333"/>
          <w:spacing w:val="15"/>
          <w:kern w:val="0"/>
          <w:sz w:val="28"/>
          <w:szCs w:val="28"/>
        </w:rPr>
        <w:t>选拔党</w:t>
      </w:r>
      <w:proofErr w:type="gramEnd"/>
      <w:r w:rsidRPr="00D31343">
        <w:rPr>
          <w:rFonts w:asciiTheme="minorEastAsia" w:hAnsiTheme="minorEastAsia" w:cs="宋体" w:hint="eastAsia"/>
          <w:color w:val="333333"/>
          <w:spacing w:val="15"/>
          <w:kern w:val="0"/>
          <w:sz w:val="28"/>
          <w:szCs w:val="28"/>
        </w:rPr>
        <w:t>和人民需要的好干部，培养和造就千百万社会主义事业接班人，从组织上保证党的基本理论、基本路线、基本方略的贯彻落实。</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第三，坚持全心全意为人民服务。党除了工人阶级和</w:t>
      </w:r>
      <w:proofErr w:type="gramStart"/>
      <w:r w:rsidRPr="00D31343">
        <w:rPr>
          <w:rFonts w:asciiTheme="minorEastAsia" w:hAnsiTheme="minorEastAsia" w:cs="宋体" w:hint="eastAsia"/>
          <w:color w:val="333333"/>
          <w:spacing w:val="15"/>
          <w:kern w:val="0"/>
          <w:sz w:val="28"/>
          <w:szCs w:val="28"/>
        </w:rPr>
        <w:t>最</w:t>
      </w:r>
      <w:proofErr w:type="gramEnd"/>
      <w:r w:rsidRPr="00D31343">
        <w:rPr>
          <w:rFonts w:asciiTheme="minorEastAsia" w:hAnsiTheme="minorEastAsia" w:cs="宋体" w:hint="eastAsia"/>
          <w:color w:val="333333"/>
          <w:spacing w:val="15"/>
          <w:kern w:val="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第五，坚持从</w:t>
      </w:r>
      <w:proofErr w:type="gramStart"/>
      <w:r w:rsidRPr="00D31343">
        <w:rPr>
          <w:rFonts w:asciiTheme="minorEastAsia" w:hAnsiTheme="minorEastAsia" w:cs="宋体" w:hint="eastAsia"/>
          <w:color w:val="333333"/>
          <w:spacing w:val="15"/>
          <w:kern w:val="0"/>
          <w:sz w:val="28"/>
          <w:szCs w:val="28"/>
        </w:rPr>
        <w:t>严管党</w:t>
      </w:r>
      <w:proofErr w:type="gramEnd"/>
      <w:r w:rsidRPr="00D31343">
        <w:rPr>
          <w:rFonts w:asciiTheme="minorEastAsia" w:hAnsiTheme="minorEastAsia" w:cs="宋体" w:hint="eastAsia"/>
          <w:color w:val="333333"/>
          <w:spacing w:val="15"/>
          <w:kern w:val="0"/>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w:t>
      </w:r>
      <w:r w:rsidRPr="00D31343">
        <w:rPr>
          <w:rFonts w:asciiTheme="minorEastAsia" w:hAnsiTheme="minorEastAsia" w:cs="宋体" w:hint="eastAsia"/>
          <w:color w:val="333333"/>
          <w:spacing w:val="15"/>
          <w:kern w:val="0"/>
          <w:sz w:val="28"/>
          <w:szCs w:val="28"/>
        </w:rPr>
        <w:lastRenderedPageBreak/>
        <w:t>监督体系。深入推进党风廉政建设和反腐败斗争，以零容忍态度惩治腐败，构建不敢腐、不能腐、不想腐的有效机制。</w:t>
      </w:r>
    </w:p>
    <w:p w:rsidR="00BB5C54" w:rsidRPr="00D31343" w:rsidRDefault="00BB5C54" w:rsidP="00D31343">
      <w:pPr>
        <w:widowControl/>
        <w:shd w:val="clear" w:color="auto" w:fill="FFFFFF"/>
        <w:spacing w:beforeLines="100" w:before="312" w:afterLines="100" w:after="312" w:line="465" w:lineRule="atLeast"/>
        <w:ind w:firstLineChars="200" w:firstLine="620"/>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中国共产党的领导是中国特色社会主义</w:t>
      </w:r>
      <w:proofErr w:type="gramStart"/>
      <w:r w:rsidRPr="00D31343">
        <w:rPr>
          <w:rFonts w:asciiTheme="minorEastAsia" w:hAnsiTheme="minorEastAsia" w:cs="宋体" w:hint="eastAsia"/>
          <w:color w:val="333333"/>
          <w:spacing w:val="15"/>
          <w:kern w:val="0"/>
          <w:sz w:val="28"/>
          <w:szCs w:val="28"/>
        </w:rPr>
        <w:t>最</w:t>
      </w:r>
      <w:proofErr w:type="gramEnd"/>
      <w:r w:rsidRPr="00D31343">
        <w:rPr>
          <w:rFonts w:asciiTheme="minorEastAsia" w:hAnsiTheme="minorEastAsia" w:cs="宋体" w:hint="eastAsia"/>
          <w:color w:val="333333"/>
          <w:spacing w:val="15"/>
          <w:kern w:val="0"/>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第一章　党　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第一条　年满十八岁的中国工人、农民、军人、知识分子和其他社会阶层的先进分子，承认党的纲领和章程，愿意参加党的一个组织</w:t>
      </w:r>
      <w:r w:rsidRPr="00D31343">
        <w:rPr>
          <w:rFonts w:asciiTheme="minorEastAsia" w:hAnsiTheme="minorEastAsia" w:cs="宋体" w:hint="eastAsia"/>
          <w:color w:val="333333"/>
          <w:spacing w:val="15"/>
          <w:kern w:val="0"/>
          <w:sz w:val="28"/>
          <w:szCs w:val="28"/>
        </w:rPr>
        <w:lastRenderedPageBreak/>
        <w:t>并在其中积极工作、执行党的决议和按期交纳党费的，可以申请加入中国共产党。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第二条　中国共产党党员是中国工人阶级的有共产主义觉悟的先锋战士。</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中国共产党党员必须全心全意为人民服务，不惜牺牲个人的一切，为实现共产主义奋斗终身。</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中国共产党党员永远是劳动人民的普通一员。除了法律和政策规定范围内的个人利益和工作职权以外，所有共产党员都不得谋求任何私利和特权。</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第三条　党员必须履行下列义务：</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（二）贯彻执行党的基本路线和各项方针、政策，带头参加改革开放和社会主义现代化建设，带动群众为经济发展和社会进步艰苦奋斗，在生产、工作、学习和社会生活中起先锋模范作用。</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（三）坚持党和人民的利益高于一切，个人利益服从党和人民的利益，吃苦在前，享受在后，克己奉公，多做贡献。</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（四）自觉遵守党的纪律，首先是党的政治纪律和政治规矩，模范遵守国家的法律法规，严格保守党和国家的秘密，执行党的决定，服从组织分配，积极完成党的任务。</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（五）维护党的团结和统一，对党忠诚老实，言行一致，坚决反对一切派别组织和小集团活动，反对阳奉阴违的两面派行为和一切阴谋诡计。</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（六）切实开展批评和自我批评，勇于揭露和纠正违反党的原则的言行和工作中的缺点、错误，坚决同消极腐败现象作斗争。</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（七）密切联系群众，向群众宣传党的主张，遇事同群众商量，及时向党反映群众的意见和要求，维护群众的正当利益。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第四条　党员享有下列权利：</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（一）参加党的有关会议，阅读党的有关文件，接受党的教育和培训。</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（二）在党的会议上和党报党刊上，参加关于党的政策问题的讨论。</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（三）对党的工作提出建议和倡议。</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（四）在党的会议上有根据地批评党的任何组织和任何党员，向党负责地揭发、检举党的任何组织和任何党员违法乱纪的事实，要求处分违法乱纪的党员，要求罢免或撤换不称职的干部。</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（五）行使表决权、选举权，有被选举权。</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（六）在党组织讨论决定对党员的党纪处分或</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鉴定时，本人有权参加和进行申辩，其他党员可以为他作证和辩护。</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（七）对党的决议和政策如有不同意见，在坚决执行的前提下，可以声明保留，并且可以把自己的意见向党的上级组织直至中央提出。</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（八）向党的上级组织直至中央提出请求、申诉和控告，并要求有关组织给以负责的答复。</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党的任何一级组织直至中央都无权剥夺党员的上述权利。</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第五条　发展党员，必须把政治标准放在首位，经过党的支部，坚持个别吸收的原则。</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申请入党的人，要填写入党志愿书，要有两名正式党员作介绍人，要经过支部大会通过和上级党组织批准，并且经过预备期的考察，才能成为正式党员。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介绍人要认真了解申请人的思想、品质、经历和工作表现，向他解释党的纲领和党的章程，说明党员的条件、义务和权利，并向党组织</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负责的报告。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党的支部委员会对申请入党的人，要注意征求党内外有关群众的意见，进行严格的审查，认为合格后再提交支部大会讨论。</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上级党组织在批准申请人入党以前，要派人同他谈话，作进一步的了解，并帮助他提高对党的认识。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在特殊情况下，党的中央和省、自治区、直辖市委员会可以直接接收党员。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第七条　预备党员的预备期为一年。党组织对预备党员应当认真教育和考察。</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预备党员的义务同正式党员一样。预备党员的权利，除了没有表决权、选举权和被选举权以外，也同正式党员一样。</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预备党员的预备期，从支部大会通过他为预备党员之日算起。党员的党龄，从预备期满转为正式党员之日算起。</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第九条　党员有退党的自由。党员要求退党，应当经支部大会讨论后宣布除名，并报上级党组织备案。</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党员如果没有正当理由，连续六个月不参加党的组织生活，或</w:t>
      </w:r>
      <w:proofErr w:type="gramStart"/>
      <w:r w:rsidRPr="00D31343">
        <w:rPr>
          <w:rFonts w:asciiTheme="minorEastAsia" w:hAnsiTheme="minorEastAsia" w:cs="宋体" w:hint="eastAsia"/>
          <w:color w:val="333333"/>
          <w:spacing w:val="15"/>
          <w:kern w:val="0"/>
          <w:sz w:val="28"/>
          <w:szCs w:val="28"/>
        </w:rPr>
        <w:t>不</w:t>
      </w:r>
      <w:proofErr w:type="gramEnd"/>
      <w:r w:rsidRPr="00D31343">
        <w:rPr>
          <w:rFonts w:asciiTheme="minorEastAsia" w:hAnsiTheme="minorEastAsia" w:cs="宋体" w:hint="eastAsia"/>
          <w:color w:val="333333"/>
          <w:spacing w:val="15"/>
          <w:kern w:val="0"/>
          <w:sz w:val="28"/>
          <w:szCs w:val="28"/>
        </w:rPr>
        <w:t>交纳党费，或不做党所分配的工作，就被认为是自行脱党。支部大会应当决定把这样的党员除名，并报上级党组织批准。</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第二章　党的组织制度</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第十条　党是根据自己的纲领和章程，按照民主集中制组织起来的统一整体。党的民主集中制的基本原则是：</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（一）党员个人服从党的组织，少数服从多数，下级组织服从上级组织，全党各个组织和全体党员服从党的全国代表大会和中央委员会。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（二）党的各级领导机关，除它们派出的代表机关和在非党组织中的党组外，都由选举产生。</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（三）党的最高领导机关，是党的全国代表大会和它所产生的中央委员会。党的地方各级领导机关，是党的地方各级代表大会和它们所产生的委员会。党的各级委员会向同级的代表大会负责并报告工作。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（四）党的上级组织要经常听取下级组织和党员群众的意见，及时解决他们提出的问题。党的下级组织既要向上级组织请示和报告工作，又要独立负责地解决自己职责范围内的问题。上下级组织之间</w:t>
      </w:r>
      <w:r w:rsidRPr="00D31343">
        <w:rPr>
          <w:rFonts w:asciiTheme="minorEastAsia" w:hAnsiTheme="minorEastAsia" w:cs="宋体" w:hint="eastAsia"/>
          <w:color w:val="333333"/>
          <w:spacing w:val="15"/>
          <w:kern w:val="0"/>
          <w:sz w:val="28"/>
          <w:szCs w:val="28"/>
        </w:rPr>
        <w:lastRenderedPageBreak/>
        <w:t>要互通情报、互相支持和互相监督。党的各级组织要按规定实行党务公开，使党员对党内事务有更多的了解和参与。</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（五）党的各级委员会实行集体领导和个人分工负责相结合的制度。凡属重大问题都要按照集体领导、民主集中、个别酝酿、会议决定的原则，由党的委员会集体讨论，</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决定；委员会成员要根据集体的决定和分工，切实履行自己的职责。</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（六）党禁止任何形式的个人崇拜。要保证党的领导人的活动处于党和人民的监督之下，同时维护一切代表党和人民利益的领导人的威信。</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D31343">
        <w:rPr>
          <w:rFonts w:asciiTheme="minorEastAsia" w:hAnsiTheme="minorEastAsia" w:cs="宋体" w:hint="eastAsia"/>
          <w:color w:val="333333"/>
          <w:spacing w:val="15"/>
          <w:kern w:val="0"/>
          <w:sz w:val="28"/>
          <w:szCs w:val="28"/>
        </w:rPr>
        <w:t>不</w:t>
      </w:r>
      <w:proofErr w:type="gramEnd"/>
      <w:r w:rsidRPr="00D31343">
        <w:rPr>
          <w:rFonts w:asciiTheme="minorEastAsia" w:hAnsiTheme="minorEastAsia" w:cs="宋体" w:hint="eastAsia"/>
          <w:color w:val="333333"/>
          <w:spacing w:val="15"/>
          <w:kern w:val="0"/>
          <w:sz w:val="28"/>
          <w:szCs w:val="28"/>
        </w:rPr>
        <w:t>选任何一个候选人和另选他人的权利。任何组织和个人不得以任何方式强迫选举人选举或不选举某个人。</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党的地方各级代表大会和基层代表大会的选举，如果发生违反党章的情况，上一级党的委员会在调查核实后，应</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选举无效和采取相应措施的决定，并报再上一级党的委员会审查批准，正式宣布执行。</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党的各级代表大会代表实行任期制。</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第十二条　党的中央和地方各级委员会在必要时召集代表会议，讨论和决定需要及时解决的重大问题。代表会议代表的名额和产生办法，由召集代表会议的委员会决定。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第十三条　凡是成立党的新组织，或是撤销党的原有组织，必须由上级党组织决定。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在党的地方各级代表大会和基层代表大会闭会期间，上级党的组织认为有必要时，可以调动或者指派下级党组织的负责人。</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党的中央和地方各级委员会可以派出代表机关。</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第十四条　党的中央和省、自治区、直辖市委员会实行巡视制度，在一届任期内，对所管理的地方、部门、企事业单位党组织实现</w:t>
      </w:r>
      <w:proofErr w:type="gramStart"/>
      <w:r w:rsidRPr="00D31343">
        <w:rPr>
          <w:rFonts w:asciiTheme="minorEastAsia" w:hAnsiTheme="minorEastAsia" w:cs="宋体" w:hint="eastAsia"/>
          <w:color w:val="333333"/>
          <w:spacing w:val="15"/>
          <w:kern w:val="0"/>
          <w:sz w:val="28"/>
          <w:szCs w:val="28"/>
        </w:rPr>
        <w:t>巡视全</w:t>
      </w:r>
      <w:proofErr w:type="gramEnd"/>
      <w:r w:rsidRPr="00D31343">
        <w:rPr>
          <w:rFonts w:asciiTheme="minorEastAsia" w:hAnsiTheme="minorEastAsia" w:cs="宋体" w:hint="eastAsia"/>
          <w:color w:val="333333"/>
          <w:spacing w:val="15"/>
          <w:kern w:val="0"/>
          <w:sz w:val="28"/>
          <w:szCs w:val="28"/>
        </w:rPr>
        <w:t>覆盖。</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中央有关部委和国家机关部门党组（党委）根据工作需要，开展巡视工作。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党的市（地、州、盟）和县（市、区、旗）委员会建立巡察制度。</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第十五条　党的各级领导机关，对同下级组织有关的重要问题</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决定时，在通常情况下，要征求下级组织的意见。要保证下级组织</w:t>
      </w:r>
      <w:r w:rsidRPr="00D31343">
        <w:rPr>
          <w:rFonts w:asciiTheme="minorEastAsia" w:hAnsiTheme="minorEastAsia" w:cs="宋体" w:hint="eastAsia"/>
          <w:color w:val="333333"/>
          <w:spacing w:val="15"/>
          <w:kern w:val="0"/>
          <w:sz w:val="28"/>
          <w:szCs w:val="28"/>
        </w:rPr>
        <w:lastRenderedPageBreak/>
        <w:t>能够正常行使他们的职权。凡属应由下级组织处理的问题，如无特殊情况，上级领导机关不要干预。</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第十六条　有关全国性的重大政策问题，只有党中央有权</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决定，各部门、各地方的党组织可以向中央提出建议，但不得擅自</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决定和对外发表主张。</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党的各级组织的报刊和其他宣传工具，必须宣传党的路线、方针、政策和决议。</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决定，进一步调查研究，交换意见，下次再表决；在特殊情况下，也可将争论情况向上级组织报告，请求裁决。</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党员个人代表党组织发表重要主张，如果超出党组织已有决定的范围，必须提交所在的党组织讨论决定，或向上级党组织请示。任何党员不论职务高低，都不能个人决定重大问题；如遇紧急情况，必</w:t>
      </w:r>
      <w:r w:rsidRPr="00D31343">
        <w:rPr>
          <w:rFonts w:asciiTheme="minorEastAsia" w:hAnsiTheme="minorEastAsia" w:cs="宋体" w:hint="eastAsia"/>
          <w:color w:val="333333"/>
          <w:spacing w:val="15"/>
          <w:kern w:val="0"/>
          <w:sz w:val="28"/>
          <w:szCs w:val="28"/>
        </w:rPr>
        <w:lastRenderedPageBreak/>
        <w:t>须由个人</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决定时，事后要迅速向党组织报告。不允许任何领导人实行个人专断和把个人凌驾于组织之上。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第十八条　党的中央、地方和基层组织，都必须重视党的建设，经常讨论和检查党的宣传工作、教育工作、组织工作、纪律检查工作、群众工作、统一战线工作等，注意研究党内外的思想政治状况。</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第三章　党的中央组织</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第十九条　党的全国代表大会每五年举行一次，由中央委员会召集。中央委员会认为有必要，或者有三分之一以上的省一级组织提出要求，全国代表大会可以提前举行；如无非常情况，不得延期举行。</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全国代表大会代表的名额和选举办法，由中央委员会决定。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第二十条　党的全国代表大会的职权是：</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（一）听取和审查中央委员会的报告；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（二）审查中央纪律检查委员会的报告；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（三）讨论并决定党的重大问题；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（四）修改党的章程；</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（五）选举中央委员会；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（六）选举中央纪律检查委员会。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中央委员会全体会议由中央政治局召集，每年至少举行一次。中央政治局向中央委员会全体会议报告工作，接受监督。</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在全国代表大会闭会期间，中央委员会执行全国代表大会的决议，领导党的全部工作，对外代表中国共产党。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第二十三条　党的中央政治局、中央政治局常务委员会和中央委员会总书记，由中央委员会全体会议选举。中央委员会总书记必须从中央政治局常务委员会委员中产生。</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中央政治局和它的常务委员会在中央委员会全体会议闭会期间，行使中央委员会的职权。</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中央书记处是中央政治局和它的常务委员会的办事机构；成员由中央政治局常务委员会提名，中央委员会全体会议通过。</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中央委员会总书记负责召集中央政治局会议和中央政治局常务委员会会议，并主持中央书记处的工作。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党的中央军事委员会组成人员由中央委员会决定，中央军事委员会实行主席负责制。</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每届中央委员会产生的中央领导机构和中央领导人，在下届全国代表大会开会期间，继续主持党的经常工作，直到下届中央委员会产生新的中央领导机构和中央领导人为止。</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第二十四条　中国人民解放军的党组织，根据中央委员会的指示进行工作。中央军事委员会负责军队中党的工作和政治工作，对军队中党的组织体制和机构</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规定。</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第四章　党的地方组织</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第二十五条　党的省、自治区、直辖市的代表大会，设区的市和自治州的代表大会，县（旗）、自治县、不设区的市和市辖区的代表大会，每五年举行一次。</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党的地方各级代表大会由同级党的委员会召集。在特殊情况下，经上一级委员会批准，可以提前或延期举行。</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党的地方各级代表大会代表的名额和选举办法，由同级党的委员会决定，并报上一级党的委员会批准。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第二十六条　党的地方各级代表大会的职权是：</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（一）听取和审查同级委员会的报告；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（二）审查同级纪律检查委员会的报告；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（三）讨论本地区范围内的重大问题并</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决议；</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（四）选举同级党的委员会，选举同级党的纪律检查委员会。</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第二十七条　党的省、自治区、直辖市、设区的市和自治州的委员会，每届任期五年。这些委员会的委员和候补委员必须有五年以上的党龄。</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党的县（旗）、自治县、不设区的市和市辖区的委员会，每届任期五年。这些委员会的委员和候补委员必须有三年以上的党龄。</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党的地方各级代表大会如提前或延期举行，由它选举的委员会的任期相应地改变。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党的地方各级委员会的委员和候补委员的名额，分别由上一级委员会决定。党的地方各级委员会委员出缺，由候补委员按照得票多少依次递补。</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党的地方各级委员会全体会议，每年至少召开两次。</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党的地方各级委员会在代表大会闭会期间，执行上级党组织的指示和同级党代表大会的决议，领导本地方的工作，定期向上级党的委员会报告工作。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党的地方各级委员会的常务委员会定期向委员会全体会议报告工作，接受监督。</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第二十九条　党的地区委员会和相当于地区委员会的组织，是党的省、自治区委员会在几个县、自治县、市范围内派出的代表机关。它根据省、自治区委员会的授权，领导本地区的工作。</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第五章　党的基层组织</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第三十条　企业、农村、机关、学校、科研院所、街道社区、社会组织、人民解放军连队和其他基层单位，凡是有正式党员三人以上的，都应当成立党的基层组织。</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第三十一条　党的基层委员会、总支部委员会、支部委员会每届任期三年至五年。基层委员会、总支部委员会、支部委员会的书记、副书记选举产生后，应报上级党组织批准。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第三十二条　党的基层组织是党在社会基层组织中的战斗堡垒，是党的全部工作和战斗力的基础。它的基本任务是：</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（一）宣传和执行党的路线、方针、政策，宣传和执行党中央、上级组织和本组织的决议，充分发挥党员的先锋模范作用，积极创先争优，团结、组织党内外的干部和群众，努力完成本单位所担负的任务。</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（三）对党员进行教育、管理、监督和服务，提高党员素质，坚定理想信念，增强党性，严格党的组织生活，开展批评和自我批评，</w:t>
      </w:r>
      <w:r w:rsidRPr="00D31343">
        <w:rPr>
          <w:rFonts w:asciiTheme="minorEastAsia" w:hAnsiTheme="minorEastAsia" w:cs="宋体" w:hint="eastAsia"/>
          <w:color w:val="333333"/>
          <w:spacing w:val="15"/>
          <w:kern w:val="0"/>
          <w:sz w:val="28"/>
          <w:szCs w:val="28"/>
        </w:rPr>
        <w:lastRenderedPageBreak/>
        <w:t>维护和执行党的纪律，监督党员切实履行义务，保障党员的权利不受侵犯。加强和改进流动党员管理。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（四）密切联系群众，经常了解群众对党员、党的工作的批评和意见，维护群众的正当权利和利益，做好群众的思想政治工作。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（五）充分发挥党员和群众的积极性创造性，发现、培养和推荐他们中间的优秀人才，鼓励和支持他们在改革开放和社会主义现代化建设中贡献自己的聪明才智。</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（六）对要求入党的积极分子进行教育和培养，做好经常性的发展党员工作，重视在生产、工作第一线和青年中发展党员。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（七）监督党员干部和其他任何工作人员严格遵守国家法律法规，严格遵守国家的财政经济法规和人事制度，不得侵占国家、集体和群众的利益。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（八）教育党员和群众自觉抵制不良倾向，坚决同各种违纪违法行为作斗争。</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第三十三条　街道、乡、镇党的基层委员会和村、社区党组织，领导本地区的工作和基层社会治理，支持和保证行政组织、经济组织和群众自治组织充分行使职权。</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国有企业党委（党组）发挥领导作用，把方向、管大局、保落实，依照规定讨论和决定企业重大事项。国有企业和集体企业中党的基</w:t>
      </w:r>
      <w:r w:rsidRPr="00D31343">
        <w:rPr>
          <w:rFonts w:asciiTheme="minorEastAsia" w:hAnsiTheme="minorEastAsia" w:cs="宋体" w:hint="eastAsia"/>
          <w:color w:val="333333"/>
          <w:spacing w:val="15"/>
          <w:kern w:val="0"/>
          <w:sz w:val="28"/>
          <w:szCs w:val="28"/>
        </w:rPr>
        <w:lastRenderedPageBreak/>
        <w:t>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非公有制经济组织中党的基层组织，贯彻党的方针政策，引导和监督企业遵守国家的法律法规，领导工会、共青团等群团组织，团结凝聚职工群众，维护各方的合法权益，促进企业健康发展。</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社会组织中党的基层组织，宣传和执行党的路线、方针、政策，领导工会、共青团等群团组织，教育管理党员，引领服务群众，推动事业发展。</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实行行政领导人负责制的事业单位中党的基层组织，发挥战斗堡垒作用。实行党委领导下的行政领导人负责制的事业单位中党的基层组织，对重大问题进行讨论和</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决定，同时保证行政领导人充分行使自己的职权。</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各级党和国家机关中党的基层组织，协助行政负责人完成任务，改进工作，对包括行政负责人在内的每个党员进行教育、管理、监督，不领导本单位的业务工作。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第三十四条　党支部是党的基础组织，担负直接教育党员、管理党员、监督党员和组织群众、宣传群众、凝聚群众、服务群众的职责。</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lastRenderedPageBreak/>
        <w:t>第六章　党的干部</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党重视教育、培训、选拔、考核和监督干部，特别是培养、选拔优秀年轻干部。积极推进干部制度改革。</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党重视培养、选拔女干部和少数民族干部。</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第三十六条　党的各级领导干部必须信念坚定、为民服务、勤政务实、敢于担当、清正廉洁，模范地履行本章程第三条所规定的党员的各项义务，并且必须具备以下的基本条件：</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（一）具有履行职责所需要的马克思列宁主义、毛泽东思想、邓小平理论、“三个代表”重要思想、科学发展观的水平，带头贯彻落</w:t>
      </w:r>
      <w:proofErr w:type="gramStart"/>
      <w:r w:rsidRPr="00D31343">
        <w:rPr>
          <w:rFonts w:asciiTheme="minorEastAsia" w:hAnsiTheme="minorEastAsia" w:cs="宋体" w:hint="eastAsia"/>
          <w:color w:val="333333"/>
          <w:spacing w:val="15"/>
          <w:kern w:val="0"/>
          <w:sz w:val="28"/>
          <w:szCs w:val="28"/>
        </w:rPr>
        <w:t>实习近</w:t>
      </w:r>
      <w:proofErr w:type="gramEnd"/>
      <w:r w:rsidRPr="00D31343">
        <w:rPr>
          <w:rFonts w:asciiTheme="minorEastAsia" w:hAnsiTheme="minorEastAsia" w:cs="宋体" w:hint="eastAsia"/>
          <w:color w:val="333333"/>
          <w:spacing w:val="15"/>
          <w:kern w:val="0"/>
          <w:sz w:val="28"/>
          <w:szCs w:val="28"/>
        </w:rPr>
        <w:t>平新时代中国特色社会主义思想，努力用马克思主义的立场、观点、方法分析和解决实际问题，坚持讲学习、讲政治、讲正气，经得起各种风浪的考验。</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（二）具有共产主义远大理想和中国特色社会主义坚定信念，坚决执行党的基本路线和各项方针、政策，立志改革开放，献身现代化</w:t>
      </w:r>
      <w:r w:rsidRPr="00D31343">
        <w:rPr>
          <w:rFonts w:asciiTheme="minorEastAsia" w:hAnsiTheme="minorEastAsia" w:cs="宋体" w:hint="eastAsia"/>
          <w:color w:val="333333"/>
          <w:spacing w:val="15"/>
          <w:kern w:val="0"/>
          <w:sz w:val="28"/>
          <w:szCs w:val="28"/>
        </w:rPr>
        <w:lastRenderedPageBreak/>
        <w:t>事业，在社会主义建设中艰苦创业，树立正确政绩观，做出经得起实践、人民、历史检验的实绩。</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（三）坚持解放思想，实事求是，与时俱进，开拓创新，认真调查研究，能够把党的方针、政策同本地区、本部门的实际相结合，卓有成效地开展工作，讲实话，办实事，求实效。</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（四）有强烈的革命事业心和政治责任感，有实践经验，有胜任领导工作的组织能力、文化水平和专业知识。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（六）坚持和维护党的民主集中制，有民主作风，有全局观念，善于团结同志，包括团结同自己有不同意见的同志一道工作。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第三十七条　党员干部要善于同党外干部合作共事，尊重他们，虚心学习他们的长处。</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党的各级组织要善于发现和推荐有真才实学的党外干部担任领导工作，保证他们有职有权，充分发挥他们的作用。</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第三十八条　党的各级领导干部，无论是由民主选举产生的，或是由领导机关任命的，他们的职务都不是终身的，都可以变动或解除。</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年龄和健康状况不适宜于继续担任工作的干部，应当按照国家的规定退、离休。</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第七章　党的纪律</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第三十九条　党的纪律是党的各级组织和全体党员必须遵守的行为规则，是维护党的团结统一、完成党的任务的保证。党组织必须严格执行和维护党的纪律，共产党员必须自觉接受党的纪律的约束。</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第四十条　党的纪律主要包括政治纪律、组织纪律、廉洁纪律、群众纪律、工作纪律、生活纪律。</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党内严格禁止用违反党章和国家法律的手段对待党员，严格禁止打击报复和诬告陷害。违反这些规定的组织或个人必须受到党的纪律和国家法律的追究。</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lastRenderedPageBreak/>
        <w:t>第四十一条　对党员的纪律处分有五种：警告、严重警告、撤销党内职务、留党察看、开除党籍。</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留党察看最长不超过两年。党员在留党察看期间没有表决权、选举权和被选举权。党员经过留党察看，确已改正错误的，应当恢复其党员的权利；坚持错误不改的，应当开除党籍。</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开除党籍是党内的最高处分。各级党组织在决定或批准开除党员党籍的时候，应当全面研究有关的材料和意见，采取十分慎重的态度。</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D31343">
        <w:rPr>
          <w:rFonts w:asciiTheme="minorEastAsia" w:hAnsiTheme="minorEastAsia" w:cs="宋体" w:hint="eastAsia"/>
          <w:color w:val="333333"/>
          <w:spacing w:val="15"/>
          <w:kern w:val="0"/>
          <w:sz w:val="28"/>
          <w:szCs w:val="28"/>
        </w:rPr>
        <w:t>并报它的</w:t>
      </w:r>
      <w:proofErr w:type="gramEnd"/>
      <w:r w:rsidRPr="00D31343">
        <w:rPr>
          <w:rFonts w:asciiTheme="minorEastAsia" w:hAnsiTheme="minorEastAsia" w:cs="宋体" w:hint="eastAsia"/>
          <w:color w:val="333333"/>
          <w:spacing w:val="15"/>
          <w:kern w:val="0"/>
          <w:sz w:val="28"/>
          <w:szCs w:val="28"/>
        </w:rPr>
        <w:t>同级党的委员会备案。</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处理决定，待召开</w:t>
      </w:r>
      <w:r w:rsidRPr="00D31343">
        <w:rPr>
          <w:rFonts w:asciiTheme="minorEastAsia" w:hAnsiTheme="minorEastAsia" w:cs="宋体" w:hint="eastAsia"/>
          <w:color w:val="333333"/>
          <w:spacing w:val="15"/>
          <w:kern w:val="0"/>
          <w:sz w:val="28"/>
          <w:szCs w:val="28"/>
        </w:rPr>
        <w:lastRenderedPageBreak/>
        <w:t>委员会全体会议时予以追认。对地方各级委员会委员和候补委员的上述处分，必须经过上级纪律检查委员会常务委员会审议，由这一级纪律检查委员会报同级党的委员会批准。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严重触犯刑律的中央委员会委员、候补委员，由中央政治局决定开除其党籍；严重触犯刑律的地方各级委员会委员、候补委员，由同级委员会常务委员会决定开除其党籍。</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第四十三条　党组织对党员</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第四十四条　党组织如果在维护党的纪律方面失职，必须问责。</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对于严重违犯党的纪律、本身又不能纠正的党组织，上一级党的委员会在查明核实后，应根据情节严重的程度，</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进行改组或予以解散的决定，并报再上一级党的委员会审查批准，正式宣布执行。</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第八章　党的纪律检查机关</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第四十五条　党的中央纪律检查委员会在党的中央委员会领导下进行工作。党的地方各级纪律检查委员会和基层纪律检查委员会在同</w:t>
      </w:r>
      <w:r w:rsidRPr="00D31343">
        <w:rPr>
          <w:rFonts w:asciiTheme="minorEastAsia" w:hAnsiTheme="minorEastAsia" w:cs="宋体" w:hint="eastAsia"/>
          <w:color w:val="333333"/>
          <w:spacing w:val="15"/>
          <w:kern w:val="0"/>
          <w:sz w:val="28"/>
          <w:szCs w:val="28"/>
        </w:rPr>
        <w:lastRenderedPageBreak/>
        <w:t>级党的委员会和上级纪律检查委员会双重领导下进行工作。上级党的纪律检查委员会加强对下级纪律检查委员会的领导。</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党的各级纪律检查委员会每届任期和同级党的委员会相同。</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党的中央和地方纪律检查委员会向同级党和国家机关全面派驻党的纪律检查组。纪律检查组组长参加驻在部门党的领导组织的有关会议。他们的工作必须受到该机关党的领导组织的支持。</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党的各级纪律检查委员会的职责是监督、执纪、问责，要经常对党员进行遵守纪律的教育，</w:t>
      </w:r>
      <w:proofErr w:type="gramStart"/>
      <w:r w:rsidRPr="00D31343">
        <w:rPr>
          <w:rFonts w:asciiTheme="minorEastAsia" w:hAnsiTheme="minorEastAsia" w:cs="宋体" w:hint="eastAsia"/>
          <w:color w:val="333333"/>
          <w:spacing w:val="15"/>
          <w:kern w:val="0"/>
          <w:sz w:val="28"/>
          <w:szCs w:val="28"/>
        </w:rPr>
        <w:t>作出</w:t>
      </w:r>
      <w:proofErr w:type="gramEnd"/>
      <w:r w:rsidRPr="00D31343">
        <w:rPr>
          <w:rFonts w:asciiTheme="minorEastAsia" w:hAnsiTheme="minorEastAsia" w:cs="宋体" w:hint="eastAsia"/>
          <w:color w:val="333333"/>
          <w:spacing w:val="15"/>
          <w:kern w:val="0"/>
          <w:sz w:val="28"/>
          <w:szCs w:val="28"/>
        </w:rPr>
        <w:t>关于维护党纪的决定；对党的组织和党员领导干部履行职责、行使权力进行监督，受理处置党员群众检举举报，开展谈话提醒、约谈函询；检查和处理党的组织和党员违</w:t>
      </w:r>
      <w:r w:rsidRPr="00D31343">
        <w:rPr>
          <w:rFonts w:asciiTheme="minorEastAsia" w:hAnsiTheme="minorEastAsia" w:cs="宋体" w:hint="eastAsia"/>
          <w:color w:val="333333"/>
          <w:spacing w:val="15"/>
          <w:kern w:val="0"/>
          <w:sz w:val="28"/>
          <w:szCs w:val="28"/>
        </w:rPr>
        <w:lastRenderedPageBreak/>
        <w:t>反党的章程和其他党内法规的比较重要或复杂的案件，决定或取消对这些案件中的党员的处分；进行问责或提出责任追究的建议；受理党员的控告和申诉；保障党员的权利。</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各级纪律检查委员会要把处理特别重要或复杂的案件中的问题和处理的结果，向同级党的委员会报告。党的地方各级纪律检查委员会和基层纪律检查委员会要同时向上级纪律检查委员会报告。</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D31343">
        <w:rPr>
          <w:rFonts w:asciiTheme="minorEastAsia" w:hAnsiTheme="minorEastAsia" w:cs="宋体" w:hint="eastAsia"/>
          <w:color w:val="333333"/>
          <w:spacing w:val="15"/>
          <w:kern w:val="0"/>
          <w:sz w:val="28"/>
          <w:szCs w:val="28"/>
        </w:rPr>
        <w:t>纪律检查委员会报它的</w:t>
      </w:r>
      <w:proofErr w:type="gramEnd"/>
      <w:r w:rsidRPr="00D31343">
        <w:rPr>
          <w:rFonts w:asciiTheme="minorEastAsia" w:hAnsiTheme="minorEastAsia" w:cs="宋体" w:hint="eastAsia"/>
          <w:color w:val="333333"/>
          <w:spacing w:val="15"/>
          <w:kern w:val="0"/>
          <w:sz w:val="28"/>
          <w:szCs w:val="28"/>
        </w:rPr>
        <w:t>同级党的委员会批准。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党的地方各级纪律检查委员会和基层纪律检查委员会如果对同级党的委员会处理案件的决定有不同意见，可以请求上一级纪律检查委员会予以复查；如果发现同级党的委员会或它的成员有违犯党的纪</w:t>
      </w:r>
      <w:r w:rsidRPr="00D31343">
        <w:rPr>
          <w:rFonts w:asciiTheme="minorEastAsia" w:hAnsiTheme="minorEastAsia" w:cs="宋体" w:hint="eastAsia"/>
          <w:color w:val="333333"/>
          <w:spacing w:val="15"/>
          <w:kern w:val="0"/>
          <w:sz w:val="28"/>
          <w:szCs w:val="28"/>
        </w:rPr>
        <w:lastRenderedPageBreak/>
        <w:t>律的情况，在同级党的委员会不给予解决或不给予正确解决的时候，有权向上级纪律检查委员会提出申诉，请求协助处理。</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第九章　党　组</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第四十九条　党组的成员，由批准成立党组的党组织决定。党组设书记，必要时还可以设副书记。</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党组必须服从批准它成立的党组织领导。</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第五十条　对下属单位实行集中统一领导的国家工作部门可以建立党委，党委的产生办法、职权和工作任务，由中央另行规定。</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第十章　党和共产主义青年团的关系</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第五十一条　中国共产主义青年团是中国共产党领导的先进青年的群团组织，是广大青年在实践中学习中国特色社会主义和共产主义</w:t>
      </w:r>
      <w:r w:rsidRPr="00D31343">
        <w:rPr>
          <w:rFonts w:asciiTheme="minorEastAsia" w:hAnsiTheme="minorEastAsia" w:cs="宋体" w:hint="eastAsia"/>
          <w:color w:val="333333"/>
          <w:spacing w:val="15"/>
          <w:kern w:val="0"/>
          <w:sz w:val="28"/>
          <w:szCs w:val="28"/>
        </w:rPr>
        <w:lastRenderedPageBreak/>
        <w:t>的学校，是党的助手和后备军。共青团中央委员会受党中央委员会领导。共青团的地方各级组织受同级党的委员会领导，同时受共青团上级组织领导。</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团的县级和县级以下各级委员会书记，企业事业单位的团委员会书记，是党员的，可以列席同级党的委员会和常务委员会的会议。</w:t>
      </w:r>
    </w:p>
    <w:p w:rsidR="00BB5C54" w:rsidRPr="00D31343" w:rsidRDefault="00BB5C54" w:rsidP="00D31343">
      <w:pPr>
        <w:widowControl/>
        <w:shd w:val="clear" w:color="auto" w:fill="FFFFFF"/>
        <w:spacing w:beforeLines="100" w:before="312" w:afterLines="100" w:after="312" w:line="465" w:lineRule="atLeast"/>
        <w:jc w:val="center"/>
        <w:rPr>
          <w:rFonts w:asciiTheme="minorEastAsia" w:hAnsiTheme="minorEastAsia" w:cs="宋体"/>
          <w:color w:val="333333"/>
          <w:spacing w:val="15"/>
          <w:kern w:val="0"/>
          <w:sz w:val="28"/>
          <w:szCs w:val="28"/>
        </w:rPr>
      </w:pPr>
      <w:r w:rsidRPr="00D31343">
        <w:rPr>
          <w:rFonts w:asciiTheme="minorEastAsia" w:hAnsiTheme="minorEastAsia" w:cs="宋体" w:hint="eastAsia"/>
          <w:b/>
          <w:bCs/>
          <w:color w:val="333333"/>
          <w:kern w:val="0"/>
          <w:sz w:val="28"/>
          <w:szCs w:val="28"/>
        </w:rPr>
        <w:t>第十一章　党徽党旗</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第五十三条　中国共产党党徽为镰刀和锤头组成的图案。</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第五十四条　中国共产党党旗为旗面缀有金黄色党徽图案的红旗。</w:t>
      </w:r>
    </w:p>
    <w:p w:rsidR="00BB5C54" w:rsidRPr="00D31343" w:rsidRDefault="00BB5C54" w:rsidP="00D31343">
      <w:pPr>
        <w:widowControl/>
        <w:shd w:val="clear" w:color="auto" w:fill="FFFFFF"/>
        <w:spacing w:beforeLines="100" w:before="312" w:afterLines="100" w:after="312" w:line="465" w:lineRule="atLeast"/>
        <w:rPr>
          <w:rFonts w:asciiTheme="minorEastAsia" w:hAnsiTheme="minorEastAsia" w:cs="宋体"/>
          <w:color w:val="333333"/>
          <w:spacing w:val="15"/>
          <w:kern w:val="0"/>
          <w:sz w:val="28"/>
          <w:szCs w:val="28"/>
        </w:rPr>
      </w:pPr>
      <w:r w:rsidRPr="00D31343">
        <w:rPr>
          <w:rFonts w:asciiTheme="minorEastAsia" w:hAnsiTheme="minorEastAsia" w:cs="宋体" w:hint="eastAsia"/>
          <w:color w:val="333333"/>
          <w:spacing w:val="15"/>
          <w:kern w:val="0"/>
          <w:sz w:val="28"/>
          <w:szCs w:val="28"/>
        </w:rPr>
        <w:t>第五十五条　中国共产党的党徽党旗是中国共产党的象征和标志。党的各级组织和每一个党员都要维护党徽党旗的尊严。要按照规定制作和使用党徽党旗。</w:t>
      </w:r>
    </w:p>
    <w:p w:rsidR="00781C69" w:rsidRPr="00D31343" w:rsidRDefault="00781C69" w:rsidP="00D31343">
      <w:pPr>
        <w:spacing w:beforeLines="100" w:before="312" w:afterLines="100" w:after="312"/>
        <w:rPr>
          <w:rFonts w:asciiTheme="minorEastAsia" w:hAnsiTheme="minorEastAsia"/>
          <w:sz w:val="28"/>
          <w:szCs w:val="28"/>
        </w:rPr>
      </w:pPr>
      <w:bookmarkStart w:id="0" w:name="_GoBack"/>
      <w:bookmarkEnd w:id="0"/>
    </w:p>
    <w:sectPr w:rsidR="00781C69" w:rsidRPr="00D31343" w:rsidSect="00D31343">
      <w:pgSz w:w="11906" w:h="16838"/>
      <w:pgMar w:top="1588"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32" w:rsidRDefault="00F30232" w:rsidP="00BB5C54">
      <w:r>
        <w:separator/>
      </w:r>
    </w:p>
  </w:endnote>
  <w:endnote w:type="continuationSeparator" w:id="0">
    <w:p w:rsidR="00F30232" w:rsidRDefault="00F30232" w:rsidP="00BB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32" w:rsidRDefault="00F30232" w:rsidP="00BB5C54">
      <w:r>
        <w:separator/>
      </w:r>
    </w:p>
  </w:footnote>
  <w:footnote w:type="continuationSeparator" w:id="0">
    <w:p w:rsidR="00F30232" w:rsidRDefault="00F30232" w:rsidP="00BB5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2C"/>
    <w:rsid w:val="00781C69"/>
    <w:rsid w:val="00A54C2C"/>
    <w:rsid w:val="00BB5C54"/>
    <w:rsid w:val="00C843E5"/>
    <w:rsid w:val="00D31343"/>
    <w:rsid w:val="00F30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B5C5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B5C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C54"/>
    <w:rPr>
      <w:sz w:val="18"/>
      <w:szCs w:val="18"/>
    </w:rPr>
  </w:style>
  <w:style w:type="paragraph" w:styleId="a4">
    <w:name w:val="footer"/>
    <w:basedOn w:val="a"/>
    <w:link w:val="Char0"/>
    <w:uiPriority w:val="99"/>
    <w:unhideWhenUsed/>
    <w:rsid w:val="00BB5C54"/>
    <w:pPr>
      <w:tabs>
        <w:tab w:val="center" w:pos="4153"/>
        <w:tab w:val="right" w:pos="8306"/>
      </w:tabs>
      <w:snapToGrid w:val="0"/>
      <w:jc w:val="left"/>
    </w:pPr>
    <w:rPr>
      <w:sz w:val="18"/>
      <w:szCs w:val="18"/>
    </w:rPr>
  </w:style>
  <w:style w:type="character" w:customStyle="1" w:styleId="Char0">
    <w:name w:val="页脚 Char"/>
    <w:basedOn w:val="a0"/>
    <w:link w:val="a4"/>
    <w:uiPriority w:val="99"/>
    <w:rsid w:val="00BB5C54"/>
    <w:rPr>
      <w:sz w:val="18"/>
      <w:szCs w:val="18"/>
    </w:rPr>
  </w:style>
  <w:style w:type="character" w:customStyle="1" w:styleId="2Char">
    <w:name w:val="标题 2 Char"/>
    <w:basedOn w:val="a0"/>
    <w:link w:val="2"/>
    <w:uiPriority w:val="9"/>
    <w:rsid w:val="00BB5C54"/>
    <w:rPr>
      <w:rFonts w:ascii="宋体" w:eastAsia="宋体" w:hAnsi="宋体" w:cs="宋体"/>
      <w:b/>
      <w:bCs/>
      <w:kern w:val="0"/>
      <w:sz w:val="36"/>
      <w:szCs w:val="36"/>
    </w:rPr>
  </w:style>
  <w:style w:type="paragraph" w:styleId="a5">
    <w:name w:val="Normal (Web)"/>
    <w:basedOn w:val="a"/>
    <w:uiPriority w:val="99"/>
    <w:semiHidden/>
    <w:unhideWhenUsed/>
    <w:rsid w:val="00BB5C5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B5C54"/>
    <w:rPr>
      <w:sz w:val="18"/>
      <w:szCs w:val="18"/>
    </w:rPr>
  </w:style>
  <w:style w:type="character" w:customStyle="1" w:styleId="Char1">
    <w:name w:val="批注框文本 Char"/>
    <w:basedOn w:val="a0"/>
    <w:link w:val="a6"/>
    <w:uiPriority w:val="99"/>
    <w:semiHidden/>
    <w:rsid w:val="00BB5C54"/>
    <w:rPr>
      <w:sz w:val="18"/>
      <w:szCs w:val="18"/>
    </w:rPr>
  </w:style>
  <w:style w:type="character" w:customStyle="1" w:styleId="1Char">
    <w:name w:val="标题 1 Char"/>
    <w:basedOn w:val="a0"/>
    <w:link w:val="1"/>
    <w:uiPriority w:val="9"/>
    <w:rsid w:val="00BB5C5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B5C5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BB5C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C54"/>
    <w:rPr>
      <w:sz w:val="18"/>
      <w:szCs w:val="18"/>
    </w:rPr>
  </w:style>
  <w:style w:type="paragraph" w:styleId="a4">
    <w:name w:val="footer"/>
    <w:basedOn w:val="a"/>
    <w:link w:val="Char0"/>
    <w:uiPriority w:val="99"/>
    <w:unhideWhenUsed/>
    <w:rsid w:val="00BB5C54"/>
    <w:pPr>
      <w:tabs>
        <w:tab w:val="center" w:pos="4153"/>
        <w:tab w:val="right" w:pos="8306"/>
      </w:tabs>
      <w:snapToGrid w:val="0"/>
      <w:jc w:val="left"/>
    </w:pPr>
    <w:rPr>
      <w:sz w:val="18"/>
      <w:szCs w:val="18"/>
    </w:rPr>
  </w:style>
  <w:style w:type="character" w:customStyle="1" w:styleId="Char0">
    <w:name w:val="页脚 Char"/>
    <w:basedOn w:val="a0"/>
    <w:link w:val="a4"/>
    <w:uiPriority w:val="99"/>
    <w:rsid w:val="00BB5C54"/>
    <w:rPr>
      <w:sz w:val="18"/>
      <w:szCs w:val="18"/>
    </w:rPr>
  </w:style>
  <w:style w:type="character" w:customStyle="1" w:styleId="2Char">
    <w:name w:val="标题 2 Char"/>
    <w:basedOn w:val="a0"/>
    <w:link w:val="2"/>
    <w:uiPriority w:val="9"/>
    <w:rsid w:val="00BB5C54"/>
    <w:rPr>
      <w:rFonts w:ascii="宋体" w:eastAsia="宋体" w:hAnsi="宋体" w:cs="宋体"/>
      <w:b/>
      <w:bCs/>
      <w:kern w:val="0"/>
      <w:sz w:val="36"/>
      <w:szCs w:val="36"/>
    </w:rPr>
  </w:style>
  <w:style w:type="paragraph" w:styleId="a5">
    <w:name w:val="Normal (Web)"/>
    <w:basedOn w:val="a"/>
    <w:uiPriority w:val="99"/>
    <w:semiHidden/>
    <w:unhideWhenUsed/>
    <w:rsid w:val="00BB5C5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B5C54"/>
    <w:rPr>
      <w:sz w:val="18"/>
      <w:szCs w:val="18"/>
    </w:rPr>
  </w:style>
  <w:style w:type="character" w:customStyle="1" w:styleId="Char1">
    <w:name w:val="批注框文本 Char"/>
    <w:basedOn w:val="a0"/>
    <w:link w:val="a6"/>
    <w:uiPriority w:val="99"/>
    <w:semiHidden/>
    <w:rsid w:val="00BB5C54"/>
    <w:rPr>
      <w:sz w:val="18"/>
      <w:szCs w:val="18"/>
    </w:rPr>
  </w:style>
  <w:style w:type="character" w:customStyle="1" w:styleId="1Char">
    <w:name w:val="标题 1 Char"/>
    <w:basedOn w:val="a0"/>
    <w:link w:val="1"/>
    <w:uiPriority w:val="9"/>
    <w:rsid w:val="00BB5C5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4567">
      <w:bodyDiv w:val="1"/>
      <w:marLeft w:val="0"/>
      <w:marRight w:val="0"/>
      <w:marTop w:val="0"/>
      <w:marBottom w:val="0"/>
      <w:divBdr>
        <w:top w:val="none" w:sz="0" w:space="0" w:color="auto"/>
        <w:left w:val="none" w:sz="0" w:space="0" w:color="auto"/>
        <w:bottom w:val="none" w:sz="0" w:space="0" w:color="auto"/>
        <w:right w:val="none" w:sz="0" w:space="0" w:color="auto"/>
      </w:divBdr>
    </w:div>
    <w:div w:id="18593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2947</Words>
  <Characters>16802</Characters>
  <Application>Microsoft Office Word</Application>
  <DocSecurity>0</DocSecurity>
  <Lines>140</Lines>
  <Paragraphs>39</Paragraphs>
  <ScaleCrop>false</ScaleCrop>
  <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2019-09-29T07:58:00Z</dcterms:created>
  <dcterms:modified xsi:type="dcterms:W3CDTF">2019-11-29T09:03:00Z</dcterms:modified>
</cp:coreProperties>
</file>